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0" w:lineRule="atLeast"/>
        <w:ind w:left="-113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Условия участия: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Стоимость участия включает</w:t>
      </w:r>
      <w:r>
        <w:rPr>
          <w:rFonts w:ascii="Arial" w:hAnsi="Arial" w:cs="Arial"/>
          <w:sz w:val="22"/>
          <w:szCs w:val="22"/>
        </w:rPr>
        <w:t xml:space="preserve">: регистрационный взнос - 8000 руб., стоимость аренды экспозиционных площадей и стоимость дополнительного оборудования и услуг. 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1.</w:t>
      </w:r>
      <w:r>
        <w:rPr>
          <w:rFonts w:ascii="Arial" w:hAnsi="Arial" w:cs="Arial"/>
          <w:sz w:val="22"/>
          <w:szCs w:val="22"/>
        </w:rPr>
        <w:t xml:space="preserve"> Регистрационный взнос оплачивается при подаче предварительной заявки на участие в выставке с указанием занимаемой экспозиционной площади, количества аккредитованных участников и предоставлении информации для каталога. </w:t>
      </w:r>
      <w:r>
        <w:rPr>
          <w:rFonts w:ascii="Arial" w:hAnsi="Arial" w:cs="Arial"/>
          <w:sz w:val="22"/>
          <w:szCs w:val="22"/>
          <w:u w:val="single"/>
        </w:rPr>
        <w:t>Оплата регистрационного взноса и 10% от стоимости метража, является основанием для бронирования стенда.</w:t>
      </w:r>
      <w:r>
        <w:rPr>
          <w:rFonts w:ascii="Arial" w:hAnsi="Arial" w:cs="Arial"/>
          <w:sz w:val="22"/>
          <w:szCs w:val="22"/>
        </w:rPr>
        <w:t xml:space="preserve"> В случае отказа от участия в выставке после подачи предварительной данная сумма не возвращается. Оплата гарантирует размещение  информации о фирме в официальном каталоге выставки.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После подачи всех заполненных форм, необходимых для участия, экспоненту высылается Договор на участие и  пакет документов по полному объему услуг. 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Все дополнительное оборудование и услуги, заказанные в сроки проведения выставки, оплачиваются с наценкой 30%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Оформление заявок: 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Необходимо заполнять все формы  для участия в выставке. Формы: заявка на участие, информация в каталог, выставочное оборудование, план стенда, заявка на оклейку. Все формы, кроме «Информации в каталог», должны быть заверены подписью и печатью.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Обратите внимание, что у каждой заявки существует ограничение по срокам подачи: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Заявка на участие                      до 1 ноября 2016года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Информация в каталог             до 1 ноября 2016 года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Выставочное оборудование   до 1 ноября 2016 года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План стенда                                до 1 ноября 2016 года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Заявка на оклейку                    до 1 ноября 2016 года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Внимательно отнеситесь к заполнению и подаче заявок.</w:t>
      </w:r>
    </w:p>
    <w:p>
      <w:pPr>
        <w:spacing w:line="240" w:lineRule="atLeast"/>
        <w:ind w:left="-1134" w:right="-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При отсутствии заполненных и заверенных печатью заявок, претензии не принимаются.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. Изменения и дополнения в заявки принимаются до </w:t>
      </w:r>
      <w:r>
        <w:rPr>
          <w:rFonts w:ascii="Arial" w:hAnsi="Arial" w:cs="Arial"/>
          <w:b/>
          <w:sz w:val="22"/>
          <w:szCs w:val="22"/>
        </w:rPr>
        <w:t xml:space="preserve">1 ноября 2016 </w:t>
      </w:r>
      <w:r>
        <w:rPr>
          <w:rFonts w:ascii="Arial" w:hAnsi="Arial" w:cs="Arial"/>
          <w:sz w:val="22"/>
          <w:szCs w:val="22"/>
        </w:rPr>
        <w:t>года. При подаче или внесении изменений позднее указанных дат, услуги предоставляются с наценкой 20% от их первоначальной стоимости, указанной в приложении №1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В приложении №1 стоимость оборудования указана за стандартную застройку. Все отклонения, являются элементами индивидуальной застройки, и оговариваются индивидуально. Для согласования необходимо предоставлять подробные чертежи с описанием технических требований.</w:t>
      </w:r>
    </w:p>
    <w:p>
      <w:pPr>
        <w:spacing w:line="20" w:lineRule="atLeast"/>
        <w:ind w:left="-1134" w:right="-284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ind w:left="-1134" w:right="-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Время работы выставки:</w:t>
      </w:r>
    </w:p>
    <w:p>
      <w:pPr>
        <w:autoSpaceDE w:val="0"/>
        <w:autoSpaceDN w:val="0"/>
        <w:adjustRightInd w:val="0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заезд – </w:t>
      </w:r>
      <w:r>
        <w:rPr>
          <w:rFonts w:ascii="Arial" w:hAnsi="Arial" w:cs="Arial"/>
          <w:color w:val="000000"/>
          <w:sz w:val="22"/>
          <w:szCs w:val="22"/>
        </w:rPr>
        <w:t xml:space="preserve">15 ноября </w:t>
      </w:r>
      <w:r>
        <w:rPr>
          <w:rFonts w:ascii="Arial" w:hAnsi="Arial" w:cs="Arial"/>
          <w:sz w:val="22"/>
          <w:szCs w:val="22"/>
        </w:rPr>
        <w:t>с 14.00 до 20.00</w:t>
      </w:r>
    </w:p>
    <w:p>
      <w:pPr>
        <w:autoSpaceDE w:val="0"/>
        <w:autoSpaceDN w:val="0"/>
        <w:adjustRightInd w:val="0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работа выставки</w:t>
      </w:r>
    </w:p>
    <w:p>
      <w:pPr>
        <w:autoSpaceDE w:val="0"/>
        <w:autoSpaceDN w:val="0"/>
        <w:adjustRightInd w:val="0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16-19 ноября с 11.00 до 19.30; </w:t>
      </w:r>
    </w:p>
    <w:p>
      <w:pPr>
        <w:autoSpaceDE w:val="0"/>
        <w:autoSpaceDN w:val="0"/>
        <w:adjustRightInd w:val="0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ноября с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11.00 до 16.00</w:t>
      </w:r>
    </w:p>
    <w:p>
      <w:pPr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демонтаж – </w:t>
      </w:r>
      <w:r>
        <w:rPr>
          <w:rFonts w:ascii="Arial" w:hAnsi="Arial" w:cs="Arial"/>
          <w:color w:val="000000"/>
          <w:sz w:val="22"/>
          <w:szCs w:val="22"/>
        </w:rPr>
        <w:t>20 ноября</w:t>
      </w:r>
      <w:r>
        <w:rPr>
          <w:rFonts w:ascii="Arial" w:hAnsi="Arial" w:cs="Arial"/>
          <w:sz w:val="22"/>
          <w:szCs w:val="22"/>
        </w:rPr>
        <w:t xml:space="preserve">  с 16.00 </w:t>
      </w:r>
    </w:p>
    <w:p>
      <w:pPr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</w:p>
    <w:p>
      <w:pPr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Организатор: </w:t>
      </w:r>
    </w:p>
    <w:p>
      <w:pPr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ООО «Универсальные выставки»,</w:t>
      </w:r>
    </w:p>
    <w:p>
      <w:pPr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620014, г"/>
        </w:smartTagPr>
        <w:r>
          <w:rPr>
            <w:rFonts w:ascii="Arial" w:hAnsi="Arial" w:cs="Arial"/>
            <w:bCs/>
            <w:sz w:val="22"/>
            <w:szCs w:val="22"/>
          </w:rPr>
          <w:t>620014, г</w:t>
        </w:r>
      </w:smartTag>
      <w:r>
        <w:rPr>
          <w:rFonts w:ascii="Arial" w:hAnsi="Arial" w:cs="Arial"/>
          <w:bCs/>
          <w:sz w:val="22"/>
          <w:szCs w:val="22"/>
        </w:rPr>
        <w:t>. Екатеринбург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ул. 8 Марта, 13, оф. 517,</w:t>
      </w:r>
    </w:p>
    <w:p>
      <w:pPr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 (343) 355-01-49, 355-00-49;</w:t>
      </w:r>
    </w:p>
    <w:p>
      <w:pPr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Сайт:  </w:t>
      </w:r>
      <w:hyperlink r:id="rId4" w:history="1">
        <w:r>
          <w:rPr>
            <w:rStyle w:val="a3"/>
            <w:rFonts w:ascii="Arial" w:hAnsi="Arial" w:cs="Arial"/>
            <w:bCs/>
            <w:sz w:val="22"/>
            <w:szCs w:val="22"/>
            <w:lang w:val="de-DE"/>
          </w:rPr>
          <w:t>www</w:t>
        </w:r>
        <w:r>
          <w:rPr>
            <w:rStyle w:val="a3"/>
            <w:rFonts w:ascii="Arial" w:hAnsi="Arial" w:cs="Arial"/>
            <w:bCs/>
            <w:sz w:val="22"/>
            <w:szCs w:val="22"/>
          </w:rPr>
          <w:t>.</w:t>
        </w:r>
        <w:r>
          <w:rPr>
            <w:rStyle w:val="a3"/>
            <w:rFonts w:ascii="Arial" w:hAnsi="Arial" w:cs="Arial"/>
            <w:bCs/>
            <w:sz w:val="22"/>
            <w:szCs w:val="22"/>
            <w:lang w:val="de-DE"/>
          </w:rPr>
          <w:t>unexpo</w:t>
        </w:r>
        <w:r>
          <w:rPr>
            <w:rStyle w:val="a3"/>
            <w:rFonts w:ascii="Arial" w:hAnsi="Arial" w:cs="Arial"/>
            <w:bCs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bCs/>
            <w:sz w:val="22"/>
            <w:szCs w:val="22"/>
            <w:lang w:val="de-DE"/>
          </w:rPr>
          <w:t>ru</w:t>
        </w:r>
        <w:proofErr w:type="spellEnd"/>
      </w:hyperlink>
      <w:r>
        <w:rPr>
          <w:rFonts w:ascii="Arial" w:hAnsi="Arial" w:cs="Arial"/>
          <w:bCs/>
          <w:sz w:val="22"/>
          <w:szCs w:val="22"/>
        </w:rPr>
        <w:t>;</w:t>
      </w:r>
    </w:p>
    <w:p>
      <w:pPr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</w:p>
    <w:p>
      <w:pPr>
        <w:tabs>
          <w:tab w:val="center" w:pos="4252"/>
        </w:tabs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Ст. менеджер направления: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</w:t>
      </w:r>
    </w:p>
    <w:p>
      <w:pPr>
        <w:tabs>
          <w:tab w:val="center" w:pos="4252"/>
        </w:tabs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Нестерова Надежда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</w:t>
      </w:r>
    </w:p>
    <w:p>
      <w:pPr>
        <w:tabs>
          <w:tab w:val="center" w:pos="4252"/>
        </w:tabs>
        <w:spacing w:line="280" w:lineRule="atLeast"/>
        <w:ind w:left="-1134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Сот. тел: 8-952-7-255-233                                                                  </w:t>
      </w:r>
    </w:p>
    <w:p>
      <w:pPr>
        <w:tabs>
          <w:tab w:val="left" w:pos="5565"/>
        </w:tabs>
        <w:ind w:left="-1134" w:right="-284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  <w:lang w:val="en-US"/>
        </w:rPr>
        <w:t>e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  <w:lang w:val="en-US"/>
        </w:rPr>
        <w:t>mail</w:t>
      </w:r>
      <w:proofErr w:type="gramEnd"/>
      <w:r>
        <w:rPr>
          <w:rFonts w:ascii="Arial" w:hAnsi="Arial" w:cs="Arial"/>
          <w:u w:val="single"/>
        </w:rPr>
        <w:t xml:space="preserve">: </w:t>
      </w:r>
      <w:hyperlink r:id="rId5" w:tgtFrame="_blank" w:history="1">
        <w:r>
          <w:rPr>
            <w:rStyle w:val="a3"/>
            <w:rFonts w:ascii="Arial" w:hAnsi="Arial" w:cs="Arial"/>
            <w:lang w:val="en-US"/>
          </w:rPr>
          <w:t>uvelirunexpo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mail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  </w:t>
      </w:r>
    </w:p>
    <w:p>
      <w:pPr>
        <w:tabs>
          <w:tab w:val="left" w:pos="5565"/>
        </w:tabs>
        <w:ind w:left="-1134" w:right="-284"/>
        <w:rPr>
          <w:rFonts w:ascii="Arial" w:hAnsi="Arial" w:cs="Arial"/>
        </w:rPr>
      </w:pPr>
      <w:hyperlink r:id="rId6" w:history="1">
        <w:r>
          <w:rPr>
            <w:rStyle w:val="a3"/>
            <w:rFonts w:ascii="Arial" w:hAnsi="Arial" w:cs="Arial"/>
            <w:lang w:val="en-US"/>
          </w:rPr>
          <w:t>uvelir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unexpo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                         </w:t>
      </w:r>
    </w:p>
    <w:p>
      <w:pPr>
        <w:tabs>
          <w:tab w:val="left" w:pos="5565"/>
        </w:tabs>
        <w:ind w:left="-1134" w:right="-284"/>
        <w:rPr>
          <w:rFonts w:ascii="Arial" w:hAnsi="Arial" w:cs="Arial"/>
        </w:rPr>
      </w:pPr>
    </w:p>
    <w:p>
      <w:pPr>
        <w:ind w:left="-1134" w:right="-284"/>
        <w:rPr>
          <w:rFonts w:ascii="Arial" w:hAnsi="Arial" w:cs="Arial"/>
        </w:rPr>
      </w:pPr>
    </w:p>
    <w:p>
      <w:pPr>
        <w:ind w:left="-1134" w:right="-284"/>
        <w:rPr>
          <w:rFonts w:ascii="Arial" w:hAnsi="Arial" w:cs="Arial"/>
        </w:rPr>
      </w:pPr>
    </w:p>
    <w:p>
      <w:pPr>
        <w:ind w:left="-1134" w:right="-284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uex log1" style="position:absolute;left:0;text-align:left;margin-left:348.75pt;margin-top:19.35pt;width:135pt;height:25.75pt;z-index:-1;visibility:visible" o:allowoverlap="f">
            <v:imagedata r:id="rId7" o:title=""/>
          </v:shape>
        </w:pict>
      </w:r>
      <w:r>
        <w:rPr>
          <w:rFonts w:ascii="Arial" w:hAnsi="Arial" w:cs="Arial"/>
          <w:b/>
          <w:sz w:val="22"/>
          <w:szCs w:val="22"/>
        </w:rPr>
        <w:t>Приглашаем принять участие в выставке!</w:t>
      </w:r>
    </w:p>
    <w:p>
      <w:pPr>
        <w:ind w:left="-1134" w:right="-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Предусмотрена система скидок!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35A6C60-F390-4639-9CF9-A555663F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elir@unexpo.ru" TargetMode="External"/><Relationship Id="rId5" Type="http://schemas.openxmlformats.org/officeDocument/2006/relationships/hyperlink" Target="https://e.mail.ru/cgi-bin/sentmsg?mailto=mailto%3auvelirunexpo@mail.ru" TargetMode="External"/><Relationship Id="rId4" Type="http://schemas.openxmlformats.org/officeDocument/2006/relationships/hyperlink" Target="http://www.unexp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2012-12-19T05:40:00Z</dcterms:created>
  <dcterms:modified xsi:type="dcterms:W3CDTF">2016-04-18T06:41:00Z</dcterms:modified>
</cp:coreProperties>
</file>